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2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D9D3D4"/>
          <w:left w:val="nil" w:sz="4" w:space="0" w:color="D9D3D4"/>
          <w:bottom w:val="nil" w:sz="4" w:space="0" w:color="D9D3D4"/>
          <w:right w:val="nil" w:sz="4" w:space="0" w:color="D9D3D4"/>
          <w:insideH w:val="nil" w:sz="4" w:space="0" w:color="D9D3D4"/>
          <w:insideV w:val="nil" w:sz="4" w:space="0" w:color="D9D3D4"/>
        </w:tblBorders>
      </w:tblPr>
      <w:tblGrid>
        <w:gridCol w:w="7540"/>
        <w:gridCol w:w="2780"/>
      </w:tblGrid>
      <w:tr>
        <w:tc>
          <w:tcPr>
            <w:tcW w:type="dxa" w:w="7540"/>
            <w:tcMar>
              <w:top w:w="0" w:type="dxa"/>
              <w:start w:w="0" w:type="dxa"/>
              <w:bottom w:w="40" w:type="dxa"/>
              <w:end w:w="150" w:type="dxa"/>
            </w:tcMar>
            <w:vAlign w:val="top"/>
          </w:tcPr>
          <w:p>
            <w:pPr>
              <w:keepNext w:val="0"/>
              <w:keepLines/>
              <w:spacing w:before="0" w:after="0" w:line="240" w:lineRule="auto"/>
            </w:pPr>
            <w:r>
              <w:rPr>
                <w:rFonts w:ascii="Arial" w:hAnsi="Arial"/>
                <w:b/>
                <w:i w:val="0"/>
                <w:color w:val="242222"/>
                <w:sz w:val="49"/>
              </w:rPr>
              <w:t>BEGOÑA</w:t>
            </w:r>
          </w:p>
          <w:p>
            <w:pPr>
              <w:keepNext w:val="0"/>
              <w:keepLines/>
              <w:spacing w:before="0" w:after="60" w:line="240" w:lineRule="auto"/>
            </w:pPr>
            <w:r>
              <w:rPr>
                <w:rFonts w:ascii="Arial" w:hAnsi="Arial"/>
                <w:b/>
                <w:i w:val="0"/>
                <w:color w:val="702E3A"/>
                <w:sz w:val="49"/>
              </w:rPr>
              <w:t>ÁLVAREZ</w:t>
            </w:r>
          </w:p>
          <w:p>
            <w:pPr>
              <w:keepNext w:val="0"/>
              <w:keepLines/>
              <w:spacing w:before="0" w:after="140" w:line="240" w:lineRule="auto"/>
            </w:pPr>
            <w:r>
              <w:rPr>
                <w:rFonts w:ascii="Arial" w:hAnsi="Arial"/>
                <w:b/>
                <w:i w:val="0"/>
                <w:color w:val="242222"/>
                <w:sz w:val="21"/>
              </w:rPr>
              <w:t>ACTRIZ  ·  CANTANTE  ·  BAILARINA</w:t>
            </w:r>
          </w:p>
          <w:p>
            <w:pPr>
              <w:keepNext w:val="0"/>
              <w:keepLines/>
              <w:spacing w:before="0" w:after="24" w:line="240" w:lineRule="auto"/>
            </w:pPr>
            <w:r>
              <w:rPr>
                <w:rFonts w:ascii="Arial" w:hAnsi="Arial"/>
                <w:b/>
                <w:i w:val="0"/>
                <w:color w:val="702E3A"/>
                <w:sz w:val="16"/>
              </w:rPr>
              <w:t xml:space="preserve">EMAIL  </w:t>
            </w:r>
            <w:r>
              <w:rPr>
                <w:rFonts w:ascii="Arial" w:hAnsi="Arial"/>
                <w:b w:val="0"/>
                <w:i/>
                <w:color w:val="625E5E"/>
                <w:sz w:val="16"/>
              </w:rPr>
              <w:t>[escribir email profesional]</w:t>
            </w:r>
          </w:p>
          <w:p>
            <w:pPr>
              <w:keepNext w:val="0"/>
              <w:keepLines/>
              <w:spacing w:before="0" w:after="24" w:line="240" w:lineRule="auto"/>
            </w:pPr>
            <w:r>
              <w:rPr>
                <w:rFonts w:ascii="Arial" w:hAnsi="Arial"/>
                <w:b/>
                <w:i w:val="0"/>
                <w:color w:val="702E3A"/>
                <w:sz w:val="16"/>
              </w:rPr>
              <w:t xml:space="preserve">TEL.  </w:t>
            </w:r>
            <w:r>
              <w:rPr>
                <w:rFonts w:ascii="Arial" w:hAnsi="Arial"/>
                <w:b w:val="0"/>
                <w:i/>
                <w:color w:val="625E5E"/>
                <w:sz w:val="16"/>
              </w:rPr>
              <w:t>[escribir teléfono]</w:t>
            </w:r>
          </w:p>
          <w:p>
            <w:pPr>
              <w:keepNext w:val="0"/>
              <w:keepLines/>
              <w:spacing w:before="0" w:after="24" w:line="240" w:lineRule="auto"/>
            </w:pPr>
            <w:r>
              <w:rPr>
                <w:rFonts w:ascii="Arial" w:hAnsi="Arial"/>
                <w:b/>
                <w:i w:val="0"/>
                <w:color w:val="702E3A"/>
                <w:sz w:val="16"/>
              </w:rPr>
              <w:t xml:space="preserve">VIDEOBOOK  </w:t>
            </w:r>
            <w:r>
              <w:rPr>
                <w:rFonts w:ascii="Arial" w:hAnsi="Arial"/>
                <w:b w:val="0"/>
                <w:i/>
                <w:color w:val="625E5E"/>
                <w:sz w:val="16"/>
              </w:rPr>
              <w:t>[pegar enlace]</w:t>
            </w:r>
          </w:p>
          <w:p>
            <w:pPr>
              <w:keepNext w:val="0"/>
              <w:keepLines/>
              <w:spacing w:before="100" w:after="0" w:line="259" w:lineRule="auto"/>
            </w:pPr>
            <w:r>
              <w:rPr>
                <w:rFonts w:ascii="Arial" w:hAnsi="Arial"/>
                <w:b w:val="0"/>
                <w:i w:val="0"/>
                <w:color w:val="242222"/>
                <w:sz w:val="17"/>
              </w:rPr>
              <w:t>Intérprete con más de veinte años de trayectoria en teatro musical, teatro, cine, ópera y zarzuela. Formación en canto, interpretación, danza, claqué y piano; experiencia también como coach vocal y docente.</w:t>
            </w:r>
          </w:p>
        </w:tc>
        <w:tc>
          <w:tcPr>
            <w:tcW w:type="dxa" w:w="2780"/>
            <w:tcMar>
              <w:top w:w="0" w:type="dxa"/>
              <w:start w:w="120" w:type="dxa"/>
              <w:bottom w:w="40" w:type="dxa"/>
              <w:end w:w="0" w:type="dxa"/>
            </w:tcMar>
            <w:vAlign w:val="top"/>
          </w:tcPr>
          <w:p>
            <w:pPr>
              <w:keepNext w:val="0"/>
              <w:keepLines/>
              <w:spacing w:before="0" w:after="0" w:line="240" w:lineRule="auto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527048" cy="2290572"/>
                  <wp:docPr id="1" name="Picture 1" descr="Retrato profesional de Begoña Álvarez" title="Begoña Álvarez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egoña Álvarez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048" cy="22905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Heading1"/>
        <w:keepNext/>
        <w:keepLines/>
        <w:spacing w:before="90" w:after="64" w:line="240" w:lineRule="auto"/>
        <w:pBdr>
          <w:bottom w:val="single" w:sz="7" w:space="3" w:color="70303B"/>
        </w:pBdr>
      </w:pPr>
      <w:r>
        <w:rPr>
          <w:rFonts w:ascii="Arial" w:hAnsi="Arial"/>
          <w:b/>
          <w:i w:val="0"/>
          <w:color w:val="702E3A"/>
          <w:sz w:val="25"/>
        </w:rPr>
        <w:t>EXPERIENCIA ARTÍSTICA</w:t>
      </w:r>
    </w:p>
    <w:p>
      <w:pPr>
        <w:pStyle w:val="Heading2"/>
        <w:keepNext/>
        <w:keepLines/>
        <w:spacing w:before="54" w:after="40" w:line="240" w:lineRule="auto"/>
      </w:pPr>
      <w:r>
        <w:rPr>
          <w:rFonts w:ascii="Arial" w:hAnsi="Arial"/>
          <w:b/>
          <w:i w:val="0"/>
          <w:color w:val="242222"/>
          <w:sz w:val="19"/>
        </w:rPr>
        <w:t>TEATRO MUSICAL</w:t>
      </w:r>
    </w:p>
    <w:tbl>
      <w:tblPr>
        <w:tblW w:type="dxa" w:w="1032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D9D3D4"/>
          <w:left w:val="nil" w:sz="4" w:space="0" w:color="D9D3D4"/>
          <w:bottom w:val="nil" w:sz="4" w:space="0" w:color="D9D3D4"/>
          <w:right w:val="nil" w:sz="4" w:space="0" w:color="D9D3D4"/>
          <w:insideH w:val="nil" w:sz="4" w:space="0" w:color="D9D3D4"/>
          <w:insideV w:val="nil" w:sz="4" w:space="0" w:color="D9D3D4"/>
        </w:tblBorders>
      </w:tblPr>
      <w:tblGrid>
        <w:gridCol w:w="1260"/>
        <w:gridCol w:w="9060"/>
      </w:tblGrid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2025-2026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Rent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Joanne. Teatro Fernán Gómez, Madrid.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2024-2025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Gypsy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Miss Cratchitt; cover/standby. Dir. Antonio Banderas. Teatro del Soho y Teatro Nuevo Apolo.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2022-2023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Charlie y la fábrica de chocolate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Sra. Teavee. Letsgo. Madrid y gira.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2022-2023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Ghost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Sra. Santiago. Letsgo.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2021-2022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The Full Monty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Vicky. Dir. David Ottone.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2018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Billy Elliot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Teatro Nuevo Alcalá, Madrid. SOM Produce, S. L.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2017-2018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El Médico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Ensemble y cover de Agnes. Musical basado en la novela de Noah Gordon.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2015-2017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La Celia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Revista musical. Dir. Emilio Sagi. Teatros del Canal, Arriaga, Talía, Tívoli y Marquina.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2015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La Viuda Alegre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Dir. Emilio Sagi; coreografía de Nuria Castejón. Teatro Arriaga y Teatros del Canal.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2014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Blancanieves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Madrastra. Sketch Eventos.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2014-2015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Dancing Broadway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Bailarina y cantante. Dir. Sonia Dorado. Gira.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2008 / 2013-14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Repertorio Teatro Sanpol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Hansel y Gretel, Las Meninas, La Bella y la Bestia y Pinocho. Dir. Ana Mª Boudeguer.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2011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Taller Don Juan Tenorio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Ensemble. Discovery Music, Madrid.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2009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La Bella y la Bestia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Stage Entertainment España. Palacio de los Deportes de Barcelona.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2008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Mortadelo y Filemón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Dir. Ricard Reguant y Coco Comín. Teatro Campoamor, Oviedo.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2008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El Fantoche de la Opereta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Dir. Ricard Reguant y Coco Comín. Teatro Tívoli, Barcelona.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2005-2006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De Broadway a Madrid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Stage Holding Iberia. Salamanca, Valencia y Madrid.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2004-2005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El Diluvio que viene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Producciones Miramón Mendi. Teatros Olympia, Apolo de Barcelona y La Latina.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2001-2002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Monjitas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Pianista. Dir. Ricard Reguant. Teatro Fígaro, Madrid.</w:t>
            </w:r>
          </w:p>
        </w:tc>
      </w:tr>
    </w:tbl>
    <w:p>
      <w:r>
        <w:br w:type="page"/>
      </w:r>
    </w:p>
    <w:p>
      <w:pPr>
        <w:pStyle w:val="Heading1"/>
        <w:keepNext/>
        <w:keepLines/>
        <w:spacing w:before="0" w:after="64" w:line="240" w:lineRule="auto"/>
        <w:pBdr>
          <w:bottom w:val="single" w:sz="7" w:space="3" w:color="70303B"/>
        </w:pBdr>
      </w:pPr>
      <w:r>
        <w:rPr>
          <w:rFonts w:ascii="Arial" w:hAnsi="Arial"/>
          <w:b/>
          <w:i w:val="0"/>
          <w:color w:val="702E3A"/>
          <w:sz w:val="25"/>
        </w:rPr>
        <w:t>TEATRO, CINE Y REPERTORIO LÍRICO</w:t>
      </w:r>
    </w:p>
    <w:p>
      <w:pPr>
        <w:pStyle w:val="Heading2"/>
        <w:keepNext/>
        <w:keepLines/>
        <w:spacing w:before="50" w:after="40" w:line="240" w:lineRule="auto"/>
      </w:pPr>
      <w:r>
        <w:rPr>
          <w:rFonts w:ascii="Arial" w:hAnsi="Arial"/>
          <w:b/>
          <w:i w:val="0"/>
          <w:color w:val="242222"/>
          <w:sz w:val="19"/>
        </w:rPr>
        <w:t>TEATRO DE TEXTO Y CINE</w:t>
      </w:r>
    </w:p>
    <w:tbl>
      <w:tblPr>
        <w:tblW w:type="dxa" w:w="1032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D9D3D4"/>
          <w:left w:val="nil" w:sz="4" w:space="0" w:color="D9D3D4"/>
          <w:bottom w:val="nil" w:sz="4" w:space="0" w:color="D9D3D4"/>
          <w:right w:val="nil" w:sz="4" w:space="0" w:color="D9D3D4"/>
          <w:insideH w:val="nil" w:sz="4" w:space="0" w:color="D9D3D4"/>
          <w:insideV w:val="nil" w:sz="4" w:space="0" w:color="D9D3D4"/>
        </w:tblBorders>
      </w:tblPr>
      <w:tblGrid>
        <w:gridCol w:w="1260"/>
        <w:gridCol w:w="9060"/>
      </w:tblGrid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Una carta para Xena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Microteatro por Dinero. Dir. Sara Pérez, Madrid.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Amor de verano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Microteatro por Dinero. Dir. José Luis Sixto, Madrid.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2020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Tormenta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Cortometraje. Dir. Luis Enrique Sánchez. Amalurfilms.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2020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Explota, explota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Película musical. Dir. Nacho Álvarez. Bailarina / figuración.</w:t>
            </w:r>
          </w:p>
        </w:tc>
      </w:tr>
    </w:tbl>
    <w:p>
      <w:pPr>
        <w:pStyle w:val="Heading2"/>
        <w:keepNext/>
        <w:keepLines/>
        <w:spacing w:before="60" w:after="40" w:line="240" w:lineRule="auto"/>
      </w:pPr>
      <w:r>
        <w:rPr>
          <w:rFonts w:ascii="Arial" w:hAnsi="Arial"/>
          <w:b/>
          <w:i w:val="0"/>
          <w:color w:val="242222"/>
          <w:sz w:val="19"/>
        </w:rPr>
        <w:t>ÓPERA Y ZARZUELA</w:t>
      </w:r>
    </w:p>
    <w:tbl>
      <w:tblPr>
        <w:tblW w:type="dxa" w:w="1032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D9D3D4"/>
          <w:left w:val="nil" w:sz="4" w:space="0" w:color="D9D3D4"/>
          <w:bottom w:val="nil" w:sz="4" w:space="0" w:color="D9D3D4"/>
          <w:right w:val="nil" w:sz="4" w:space="0" w:color="D9D3D4"/>
          <w:insideH w:val="nil" w:sz="4" w:space="0" w:color="D9D3D4"/>
          <w:insideV w:val="nil" w:sz="4" w:space="0" w:color="D9D3D4"/>
        </w:tblBorders>
      </w:tblPr>
      <w:tblGrid>
        <w:gridCol w:w="1260"/>
        <w:gridCol w:w="9060"/>
      </w:tblGrid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2023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Entre Sevilla y Triana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Esperanza. Teatro Campoamor, Oviedo.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2022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La Revoltosa 69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Encarna. Teatro Campoamor, Oviedo.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2013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La Corte de Faraón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Dir. Jesús Castejón; coreografía de Nuria Castejón. Jardines de Sabatini, Madrid.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Desde 1998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Repertorio de ópera y zarzuela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Compañía Lírica Ibérica y teatros nacionales e internacionales: Teatro de la Zarzuela, Campoamor, Arriaga, Calderón y Jovellanos, entre otros. Dirección de Jesús Castejón, Emilio Sagi, Curro Carreres y José María Mestres, entre otros.</w:t>
            </w:r>
          </w:p>
        </w:tc>
      </w:tr>
    </w:tbl>
    <w:p>
      <w:pPr>
        <w:pStyle w:val="Heading1"/>
        <w:keepNext/>
        <w:keepLines/>
        <w:spacing w:before="86" w:after="64" w:line="240" w:lineRule="auto"/>
        <w:pBdr>
          <w:bottom w:val="single" w:sz="7" w:space="3" w:color="70303B"/>
        </w:pBdr>
      </w:pPr>
      <w:r>
        <w:rPr>
          <w:rFonts w:ascii="Arial" w:hAnsi="Arial"/>
          <w:b/>
          <w:i w:val="0"/>
          <w:color w:val="702E3A"/>
          <w:sz w:val="25"/>
        </w:rPr>
        <w:t>FORMACIÓN</w:t>
      </w:r>
    </w:p>
    <w:p>
      <w:pPr>
        <w:keepNext w:val="0"/>
        <w:keepLines/>
        <w:spacing w:before="0" w:after="40" w:line="259" w:lineRule="auto"/>
      </w:pPr>
      <w:r>
        <w:rPr>
          <w:rFonts w:ascii="Arial" w:hAnsi="Arial"/>
          <w:b/>
          <w:i w:val="0"/>
          <w:color w:val="702E3A"/>
          <w:sz w:val="18"/>
        </w:rPr>
        <w:t xml:space="preserve">VOZ: </w:t>
      </w:r>
      <w:r>
        <w:rPr>
          <w:rFonts w:ascii="Arial" w:hAnsi="Arial"/>
          <w:b w:val="0"/>
          <w:i w:val="0"/>
          <w:color w:val="242222"/>
          <w:sz w:val="18"/>
        </w:rPr>
        <w:t>Certificación Modern Vocal Training Coach Vocal. Conservatorio Profesional de Música de Gijón y Real Musical de Oviedo (Dolores Suárez). Masterclasses con Helmut Lips, Daniel Anglés, Emelina López, Marta Toba, Mercedes Díaz, Daniel Muñoz y José Masegosa. Formación actual con Rachel Black (Londres).</w:t>
      </w:r>
    </w:p>
    <w:p>
      <w:pPr>
        <w:keepNext w:val="0"/>
        <w:keepLines/>
        <w:spacing w:before="0" w:after="40" w:line="259" w:lineRule="auto"/>
      </w:pPr>
      <w:r>
        <w:rPr>
          <w:rFonts w:ascii="Arial" w:hAnsi="Arial"/>
          <w:b/>
          <w:i w:val="0"/>
          <w:color w:val="702E3A"/>
          <w:sz w:val="18"/>
        </w:rPr>
        <w:t xml:space="preserve">INTERPRETACIÓN: </w:t>
      </w:r>
      <w:r>
        <w:rPr>
          <w:rFonts w:ascii="Arial" w:hAnsi="Arial"/>
          <w:b w:val="0"/>
          <w:i w:val="0"/>
          <w:color w:val="242222"/>
          <w:sz w:val="18"/>
        </w:rPr>
        <w:t>Actor ante la cámara con Gracia Querejeta (2021); interpretación para series de época y casting con Juan León (2021); técnica Meisner con Thais Curiá (2022); Dori Fuertes y Claudio Pascual (2000-2004).</w:t>
      </w:r>
    </w:p>
    <w:p>
      <w:pPr>
        <w:keepNext w:val="0"/>
        <w:keepLines/>
        <w:spacing w:before="0" w:after="40" w:line="259" w:lineRule="auto"/>
      </w:pPr>
      <w:r>
        <w:rPr>
          <w:rFonts w:ascii="Arial" w:hAnsi="Arial"/>
          <w:b/>
          <w:i w:val="0"/>
          <w:color w:val="702E3A"/>
          <w:sz w:val="18"/>
        </w:rPr>
        <w:t xml:space="preserve">TEATRO MUSICAL: </w:t>
      </w:r>
      <w:r>
        <w:rPr>
          <w:rFonts w:ascii="Arial" w:hAnsi="Arial"/>
          <w:b w:val="0"/>
          <w:i w:val="0"/>
          <w:color w:val="242222"/>
          <w:sz w:val="18"/>
        </w:rPr>
        <w:t>Escuela Memory, Madrid (2000-2003).</w:t>
      </w:r>
    </w:p>
    <w:p>
      <w:pPr>
        <w:keepNext w:val="0"/>
        <w:keepLines/>
        <w:spacing w:before="0" w:after="40" w:line="259" w:lineRule="auto"/>
      </w:pPr>
      <w:r>
        <w:rPr>
          <w:rFonts w:ascii="Arial" w:hAnsi="Arial"/>
          <w:b/>
          <w:i w:val="0"/>
          <w:color w:val="702E3A"/>
          <w:sz w:val="18"/>
        </w:rPr>
        <w:t xml:space="preserve">CLAQUÉ Y PERCUSIÓN: </w:t>
      </w:r>
      <w:r>
        <w:rPr>
          <w:rFonts w:ascii="Arial" w:hAnsi="Arial"/>
          <w:b w:val="0"/>
          <w:i w:val="0"/>
          <w:color w:val="242222"/>
          <w:sz w:val="18"/>
        </w:rPr>
        <w:t>Compañía Contaptoe y formación con Andrés Herrera desde 2000; Roser Font en la Escuela Coco Comín (2008-2009); Ludovico Hombravella (2012-2013); percusión africana en la Universidad Popular de Gijón.</w:t>
      </w:r>
    </w:p>
    <w:p>
      <w:pPr>
        <w:keepNext w:val="0"/>
        <w:keepLines/>
        <w:spacing w:before="0" w:after="40" w:line="259" w:lineRule="auto"/>
      </w:pPr>
      <w:r>
        <w:rPr>
          <w:rFonts w:ascii="Arial" w:hAnsi="Arial"/>
          <w:b/>
          <w:i w:val="0"/>
          <w:color w:val="702E3A"/>
          <w:sz w:val="18"/>
        </w:rPr>
        <w:t xml:space="preserve">DANZA: </w:t>
      </w:r>
      <w:r>
        <w:rPr>
          <w:rFonts w:ascii="Arial" w:hAnsi="Arial"/>
          <w:b w:val="0"/>
          <w:i w:val="0"/>
          <w:color w:val="242222"/>
          <w:sz w:val="18"/>
        </w:rPr>
        <w:t>Jazz en la Escuela Coco Comín con Coco Comín (2008-2009); Rebeca Falcón y Jorge Fernández Hidalgo en la Escuela Memory (2000-2002). Danza clásica en la Escuela Profesional Karel de Gijón.</w:t>
      </w:r>
    </w:p>
    <w:p>
      <w:pPr>
        <w:keepNext w:val="0"/>
        <w:keepLines/>
        <w:spacing w:before="0" w:after="40" w:line="259" w:lineRule="auto"/>
      </w:pPr>
      <w:r>
        <w:rPr>
          <w:rFonts w:ascii="Arial" w:hAnsi="Arial"/>
          <w:b/>
          <w:i w:val="0"/>
          <w:color w:val="702E3A"/>
          <w:sz w:val="18"/>
        </w:rPr>
        <w:t xml:space="preserve">MÚSICA: </w:t>
      </w:r>
      <w:r>
        <w:rPr>
          <w:rFonts w:ascii="Arial" w:hAnsi="Arial"/>
          <w:b w:val="0"/>
          <w:i w:val="0"/>
          <w:color w:val="242222"/>
          <w:sz w:val="18"/>
        </w:rPr>
        <w:t>5º de Piano, Solfeo y Coral finalizados en el Conservatorio Profesional de Música de Gijón.</w:t>
      </w:r>
    </w:p>
    <w:p>
      <w:pPr>
        <w:keepNext w:val="0"/>
        <w:keepLines/>
        <w:spacing w:before="0" w:after="0" w:line="259" w:lineRule="auto"/>
      </w:pPr>
      <w:r>
        <w:rPr>
          <w:rFonts w:ascii="Arial" w:hAnsi="Arial"/>
          <w:b/>
          <w:i w:val="0"/>
          <w:color w:val="702E3A"/>
          <w:sz w:val="18"/>
        </w:rPr>
        <w:t xml:space="preserve">TITULACIÓN: </w:t>
      </w:r>
      <w:r>
        <w:rPr>
          <w:rFonts w:ascii="Arial" w:hAnsi="Arial"/>
          <w:b w:val="0"/>
          <w:i w:val="0"/>
          <w:color w:val="242222"/>
          <w:sz w:val="18"/>
        </w:rPr>
        <w:t>Diplomada en Magisterio de Educación Musical por la Universidad de Oviedo.</w:t>
      </w:r>
    </w:p>
    <w:p>
      <w:pPr>
        <w:pStyle w:val="Heading1"/>
        <w:keepNext/>
        <w:keepLines/>
        <w:spacing w:before="86" w:after="64" w:line="240" w:lineRule="auto"/>
        <w:pBdr>
          <w:bottom w:val="single" w:sz="7" w:space="3" w:color="70303B"/>
        </w:pBdr>
      </w:pPr>
      <w:r>
        <w:rPr>
          <w:rFonts w:ascii="Arial" w:hAnsi="Arial"/>
          <w:b/>
          <w:i w:val="0"/>
          <w:color w:val="702E3A"/>
          <w:sz w:val="25"/>
        </w:rPr>
        <w:t>DOCENCIA Y COMPAÑÍA</w:t>
      </w:r>
    </w:p>
    <w:tbl>
      <w:tblPr>
        <w:tblW w:type="dxa" w:w="1032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 w:sz="4" w:space="0" w:color="D9D3D4"/>
          <w:left w:val="nil" w:sz="4" w:space="0" w:color="D9D3D4"/>
          <w:bottom w:val="nil" w:sz="4" w:space="0" w:color="D9D3D4"/>
          <w:right w:val="nil" w:sz="4" w:space="0" w:color="D9D3D4"/>
          <w:insideH w:val="nil" w:sz="4" w:space="0" w:color="D9D3D4"/>
          <w:insideV w:val="nil" w:sz="4" w:space="0" w:color="D9D3D4"/>
        </w:tblBorders>
      </w:tblPr>
      <w:tblGrid>
        <w:gridCol w:w="1260"/>
        <w:gridCol w:w="9060"/>
      </w:tblGrid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2015-2021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Interpretación, teatro musical y claqué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El Universo de Sula, Carmen Roche y Escuela María Beltrán, Madrid.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2008-2018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Claqué y percusión corporal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Docencia especializada.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2003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Teatro musical para adolescentes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Escuela Memory, Madrid.</w:t>
            </w:r>
          </w:p>
        </w:tc>
      </w:tr>
      <w:tr>
        <w:trPr>
          <w:cantSplit/>
        </w:trPr>
        <w:tc>
          <w:tcPr>
            <w:tcW w:type="dxa" w:w="12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702E3A"/>
                <w:sz w:val="17"/>
              </w:rPr>
              <w:t>Desde 2000</w:t>
            </w:r>
          </w:p>
        </w:tc>
        <w:tc>
          <w:tcPr>
            <w:tcW w:type="dxa" w:w="9060"/>
            <w:tcMar>
              <w:top w:w="12" w:type="dxa"/>
              <w:start w:w="0" w:type="dxa"/>
              <w:bottom w:w="12" w:type="dxa"/>
              <w:end w:w="75" w:type="dxa"/>
            </w:tcMar>
            <w:vAlign w:val="top"/>
          </w:tcPr>
          <w:p>
            <w:pPr>
              <w:keepNext w:val="0"/>
              <w:keepLines/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242222"/>
                <w:sz w:val="18"/>
              </w:rPr>
              <w:t>Compañía Contaptoe</w:t>
            </w:r>
            <w:r>
              <w:rPr>
                <w:rFonts w:ascii="Arial" w:hAnsi="Arial"/>
                <w:b w:val="0"/>
                <w:i w:val="0"/>
                <w:color w:val="242222"/>
                <w:sz w:val="18"/>
              </w:rPr>
              <w:t xml:space="preserve"> - Compañía de claqué. Dir. Andrés Herrera.</w:t>
            </w:r>
          </w:p>
        </w:tc>
      </w:tr>
    </w:tbl>
    <w:p>
      <w:pPr>
        <w:pStyle w:val="Heading1"/>
        <w:keepNext/>
        <w:keepLines/>
        <w:spacing w:before="80" w:after="64" w:line="240" w:lineRule="auto"/>
        <w:pBdr>
          <w:bottom w:val="single" w:sz="7" w:space="3" w:color="70303B"/>
        </w:pBdr>
      </w:pPr>
      <w:r>
        <w:rPr>
          <w:rFonts w:ascii="Arial" w:hAnsi="Arial"/>
          <w:b/>
          <w:i w:val="0"/>
          <w:color w:val="702E3A"/>
          <w:sz w:val="25"/>
        </w:rPr>
        <w:t>HABILIDADES ESPECIALES</w:t>
      </w:r>
    </w:p>
    <w:p>
      <w:pPr>
        <w:keepNext w:val="0"/>
        <w:keepLines/>
        <w:spacing w:before="0" w:after="0" w:line="254" w:lineRule="auto"/>
      </w:pPr>
      <w:r>
        <w:rPr>
          <w:rFonts w:ascii="Arial" w:hAnsi="Arial"/>
          <w:b/>
          <w:i w:val="0"/>
          <w:color w:val="242222"/>
          <w:sz w:val="18"/>
        </w:rPr>
        <w:t>Claqué / tap dance  ·  Jazz  ·  Piano nivel medio  ·  Lenguaje musical  ·  Nociones de guitarra, trompeta y percusión</w:t>
      </w:r>
    </w:p>
    <w:sectPr w:rsidR="00FC693F" w:rsidRPr="0006063C" w:rsidSect="00034616">
      <w:footerReference w:type="default" r:id="rId9"/>
      <w:footerReference w:type="first" r:id="rId10"/>
      <w:pgSz w:w="11906" w:h="16838"/>
      <w:pgMar w:top="765" w:right="822" w:bottom="709" w:left="822" w:header="340" w:footer="31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/>
      <w:spacing w:before="0" w:after="0" w:line="240" w:lineRule="auto"/>
      <w:jc w:val="center"/>
    </w:pPr>
    <w:r>
      <w:rPr>
        <w:rFonts w:ascii="Arial" w:hAnsi="Arial"/>
        <w:b w:val="0"/>
        <w:i w:val="0"/>
        <w:color w:val="625E5E"/>
        <w:sz w:val="16"/>
      </w:rPr>
      <w:t xml:space="preserve">BEGOÑA ÁLVAREZ  ·  CV ARTÍSTICO 2026  ·  </w:t>
    </w:r>
    <w:r>
      <w:rPr>
        <w:rFonts w:ascii="Arial" w:hAnsi="Arial"/>
        <w:b w:val="0"/>
        <w:i w:val="0"/>
        <w:color w:val="625E5E"/>
        <w:sz w:val="16"/>
      </w:rP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/>
      <w:spacing w:before="0" w:after="0" w:line="240" w:lineRule="auto"/>
      <w:jc w:val="center"/>
    </w:pPr>
    <w:r>
      <w:rPr>
        <w:rFonts w:ascii="Arial" w:hAnsi="Arial"/>
        <w:b w:val="0"/>
        <w:i w:val="0"/>
        <w:color w:val="625E5E"/>
        <w:sz w:val="16"/>
      </w:rPr>
      <w:t xml:space="preserve">BEGOÑA ÁLVAREZ  ·  CV ARTÍSTICO 2026  ·  </w:t>
    </w:r>
    <w:r>
      <w:rPr>
        <w:rFonts w:ascii="Arial" w:hAnsi="Arial"/>
        <w:b w:val="0"/>
        <w:i w:val="0"/>
        <w:color w:val="625E5E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54" w:lineRule="auto"/>
    </w:pPr>
    <w:rPr>
      <w:rFonts w:ascii="Arial" w:hAnsi="Arial"/>
      <w:color w:val="242222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702E3A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42222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702E3A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artístico - Begoña Álvarez - 2026</dc:title>
  <dc:subject>Actriz, cantante y bailarina</dc:subject>
  <dc:creator>Begoña Álvarez</dc:creator>
  <cp:keywords>actriz, cantante, bailarina, teatro musical, currículum artístico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